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6145F" w:rsidRDefault="00EF51AB" w:rsidP="00EF51AB">
      <w:pPr>
        <w:jc w:val="center"/>
        <w:rPr>
          <w:rFonts w:ascii="Century Gothic" w:hAnsi="Century Gothic"/>
          <w:b/>
          <w:sz w:val="28"/>
        </w:rPr>
      </w:pPr>
      <w:bookmarkStart w:id="0" w:name="_GoBack"/>
      <w:bookmarkEnd w:id="0"/>
      <w:r w:rsidRPr="00967856">
        <w:rPr>
          <w:rFonts w:ascii="Century Gothic" w:hAnsi="Century Gothic"/>
          <w:b/>
          <w:sz w:val="28"/>
        </w:rPr>
        <w:t>Izjava za javnost II. Hrvatskog iseljeničkog kongresa</w:t>
      </w:r>
    </w:p>
    <w:p w:rsidR="00967856" w:rsidRPr="00967856" w:rsidRDefault="00967856" w:rsidP="00EF51AB">
      <w:pPr>
        <w:jc w:val="center"/>
        <w:rPr>
          <w:rFonts w:ascii="Century Gothic" w:hAnsi="Century Gothic"/>
          <w:b/>
          <w:sz w:val="28"/>
        </w:rPr>
      </w:pPr>
    </w:p>
    <w:p w:rsidR="0026145F" w:rsidRPr="00EF51AB" w:rsidRDefault="00EF51AB" w:rsidP="00EF51AB">
      <w:pPr>
        <w:rPr>
          <w:rFonts w:ascii="Century Gothic" w:hAnsi="Century Gothic"/>
        </w:rPr>
      </w:pPr>
      <w:r>
        <w:rPr>
          <w:rFonts w:ascii="Century Gothic" w:hAnsi="Century Gothic"/>
        </w:rPr>
        <w:t>II</w:t>
      </w:r>
      <w:r w:rsidR="007F4B00">
        <w:rPr>
          <w:rFonts w:ascii="Century Gothic" w:hAnsi="Century Gothic"/>
        </w:rPr>
        <w:t xml:space="preserve">. Hrvatski iseljenički kongres </w:t>
      </w:r>
      <w:r>
        <w:rPr>
          <w:rFonts w:ascii="Century Gothic" w:hAnsi="Century Gothic"/>
        </w:rPr>
        <w:t>održao se ove godine u Šibeniku, od 1. do 3. srpnja, dvije godine nakon prvog Kongresa u Zagrebu, 2014.</w:t>
      </w:r>
      <w:r w:rsidR="00967856">
        <w:rPr>
          <w:rFonts w:ascii="Century Gothic" w:hAnsi="Century Gothic"/>
        </w:rPr>
        <w:t>, te ujedno predstavlja i njegov kontinuitet.</w:t>
      </w:r>
      <w:r>
        <w:rPr>
          <w:rFonts w:ascii="Century Gothic" w:hAnsi="Century Gothic"/>
        </w:rPr>
        <w:t xml:space="preserve"> Na ovogodišnjem izdanju sudjelovalo je preko 250 sudionika iz 11 zemalja svijeta, te je sadržavao 164 različitih tematskih predavanja.</w:t>
      </w:r>
    </w:p>
    <w:p w:rsidR="0026145F" w:rsidRDefault="00EF51AB" w:rsidP="00EF51AB">
      <w:pPr>
        <w:spacing w:line="276" w:lineRule="auto"/>
        <w:rPr>
          <w:rFonts w:ascii="Century Gothic" w:hAnsi="Century Gothic"/>
        </w:rPr>
      </w:pPr>
      <w:r>
        <w:rPr>
          <w:rFonts w:ascii="Century Gothic" w:hAnsi="Century Gothic"/>
        </w:rPr>
        <w:t xml:space="preserve">Hrvatski iseljenički kongres se, u prvom redu, zahvaljuje predsjednici Republike </w:t>
      </w:r>
      <w:r w:rsidR="00792095" w:rsidRPr="00EF51AB">
        <w:rPr>
          <w:rFonts w:ascii="Century Gothic" w:hAnsi="Century Gothic"/>
        </w:rPr>
        <w:t>Hrvatske, Kolindi Grabar Kitarović, gradona</w:t>
      </w:r>
      <w:r>
        <w:rPr>
          <w:rFonts w:ascii="Century Gothic" w:hAnsi="Century Gothic"/>
        </w:rPr>
        <w:t xml:space="preserve">čelniku grada Šibenika dr. </w:t>
      </w:r>
      <w:r w:rsidR="00792095" w:rsidRPr="00EF51AB">
        <w:rPr>
          <w:rFonts w:ascii="Century Gothic" w:hAnsi="Century Gothic"/>
        </w:rPr>
        <w:t>Željku Bur</w:t>
      </w:r>
      <w:r>
        <w:rPr>
          <w:rFonts w:ascii="Century Gothic" w:hAnsi="Century Gothic"/>
        </w:rPr>
        <w:t>iću,</w:t>
      </w:r>
      <w:r w:rsidR="00792095" w:rsidRPr="00EF51AB">
        <w:rPr>
          <w:rFonts w:ascii="Century Gothic" w:hAnsi="Century Gothic"/>
        </w:rPr>
        <w:t xml:space="preserve"> </w:t>
      </w:r>
      <w:r>
        <w:rPr>
          <w:rFonts w:ascii="Century Gothic" w:hAnsi="Century Gothic"/>
        </w:rPr>
        <w:t>te ravnatelju H</w:t>
      </w:r>
      <w:r w:rsidR="00390A6B">
        <w:rPr>
          <w:rFonts w:ascii="Century Gothic" w:hAnsi="Century Gothic"/>
        </w:rPr>
        <w:t>rvatske inozem</w:t>
      </w:r>
      <w:r w:rsidR="00792095" w:rsidRPr="00EF51AB">
        <w:rPr>
          <w:rFonts w:ascii="Century Gothic" w:hAnsi="Century Gothic"/>
        </w:rPr>
        <w:t>ne pastve</w:t>
      </w:r>
      <w:r>
        <w:rPr>
          <w:rFonts w:ascii="Century Gothic" w:hAnsi="Century Gothic"/>
        </w:rPr>
        <w:t xml:space="preserve">, dr. Tihomiru Markiću, na službenim pokroviteljstvima. </w:t>
      </w:r>
      <w:r w:rsidR="00792095" w:rsidRPr="00EF51AB">
        <w:rPr>
          <w:rFonts w:ascii="Century Gothic" w:hAnsi="Century Gothic"/>
        </w:rPr>
        <w:t xml:space="preserve"> </w:t>
      </w:r>
      <w:r w:rsidR="00480165">
        <w:rPr>
          <w:rFonts w:ascii="Century Gothic" w:hAnsi="Century Gothic"/>
        </w:rPr>
        <w:t>Isto tako</w:t>
      </w:r>
      <w:r w:rsidR="00792095" w:rsidRPr="00EF51AB">
        <w:rPr>
          <w:rFonts w:ascii="Century Gothic" w:hAnsi="Century Gothic"/>
        </w:rPr>
        <w:t xml:space="preserve"> ovom prilikom zahvaljujemo se svim organizat</w:t>
      </w:r>
      <w:r>
        <w:rPr>
          <w:rFonts w:ascii="Century Gothic" w:hAnsi="Century Gothic"/>
        </w:rPr>
        <w:t>orima i suorganizatorima, naroči</w:t>
      </w:r>
      <w:r w:rsidR="00792095" w:rsidRPr="00EF51AB">
        <w:rPr>
          <w:rFonts w:ascii="Century Gothic" w:hAnsi="Century Gothic"/>
        </w:rPr>
        <w:t xml:space="preserve">to znanstvenim institucijama, nevladinim udrugama i svakako, </w:t>
      </w:r>
      <w:r>
        <w:rPr>
          <w:rFonts w:ascii="Century Gothic" w:hAnsi="Century Gothic"/>
        </w:rPr>
        <w:t>hrvatskom iseljeništvu koje</w:t>
      </w:r>
      <w:r w:rsidR="00390A6B">
        <w:rPr>
          <w:rFonts w:ascii="Century Gothic" w:hAnsi="Century Gothic"/>
        </w:rPr>
        <w:t xml:space="preserve"> je</w:t>
      </w:r>
      <w:r>
        <w:rPr>
          <w:rFonts w:ascii="Century Gothic" w:hAnsi="Century Gothic"/>
        </w:rPr>
        <w:t xml:space="preserve"> doprin</w:t>
      </w:r>
      <w:r w:rsidR="00390A6B">
        <w:rPr>
          <w:rFonts w:ascii="Century Gothic" w:hAnsi="Century Gothic"/>
        </w:rPr>
        <w:t>i</w:t>
      </w:r>
      <w:r>
        <w:rPr>
          <w:rFonts w:ascii="Century Gothic" w:hAnsi="Century Gothic"/>
        </w:rPr>
        <w:t>jelo organizaciji Kongresa različitim donacijama</w:t>
      </w:r>
      <w:r w:rsidR="007F4B00">
        <w:rPr>
          <w:rFonts w:ascii="Century Gothic" w:hAnsi="Century Gothic"/>
        </w:rPr>
        <w:t>. N</w:t>
      </w:r>
      <w:r>
        <w:rPr>
          <w:rFonts w:ascii="Century Gothic" w:hAnsi="Century Gothic"/>
        </w:rPr>
        <w:t>a</w:t>
      </w:r>
      <w:r w:rsidR="00967856">
        <w:rPr>
          <w:rFonts w:ascii="Century Gothic" w:hAnsi="Century Gothic"/>
        </w:rPr>
        <w:t xml:space="preserve">ravno, </w:t>
      </w:r>
      <w:r w:rsidR="007F4B00">
        <w:rPr>
          <w:rFonts w:ascii="Century Gothic" w:hAnsi="Century Gothic"/>
        </w:rPr>
        <w:t xml:space="preserve">izražavamo zahvale i svim </w:t>
      </w:r>
      <w:r w:rsidR="00967856">
        <w:rPr>
          <w:rFonts w:ascii="Century Gothic" w:hAnsi="Century Gothic"/>
        </w:rPr>
        <w:t xml:space="preserve">medijskim pokroviteljima, te smo, zaista, ugodno iznenađeni pažnji koja je posvećena tematici hrvatske dijaspore. </w:t>
      </w:r>
    </w:p>
    <w:p w:rsidR="00967856" w:rsidRDefault="00967856" w:rsidP="00EF51AB">
      <w:pPr>
        <w:spacing w:line="276" w:lineRule="auto"/>
        <w:rPr>
          <w:rFonts w:ascii="Century Gothic" w:hAnsi="Century Gothic"/>
        </w:rPr>
      </w:pPr>
      <w:r>
        <w:rPr>
          <w:rFonts w:ascii="Century Gothic" w:hAnsi="Century Gothic"/>
        </w:rPr>
        <w:t>Na I. Hrvatskom iseljeničkom kongresu</w:t>
      </w:r>
      <w:r w:rsidR="00792095" w:rsidRPr="00EF51AB">
        <w:rPr>
          <w:rFonts w:ascii="Century Gothic" w:hAnsi="Century Gothic"/>
        </w:rPr>
        <w:t xml:space="preserve"> </w:t>
      </w:r>
      <w:r>
        <w:rPr>
          <w:rFonts w:ascii="Century Gothic" w:hAnsi="Century Gothic"/>
        </w:rPr>
        <w:t xml:space="preserve">usvojena je </w:t>
      </w:r>
      <w:r w:rsidR="00792095" w:rsidRPr="00EF51AB">
        <w:rPr>
          <w:rFonts w:ascii="Century Gothic" w:hAnsi="Century Gothic"/>
        </w:rPr>
        <w:t>rezolucija, koja je bila ignorirana od svih državnih v</w:t>
      </w:r>
      <w:r>
        <w:rPr>
          <w:rFonts w:ascii="Century Gothic" w:hAnsi="Century Gothic"/>
        </w:rPr>
        <w:t>lasti u Hrvatskoj.  Prema tome, II. Hrvatski iseljenički kongre</w:t>
      </w:r>
      <w:r w:rsidR="007F4B00">
        <w:rPr>
          <w:rFonts w:ascii="Century Gothic" w:hAnsi="Century Gothic"/>
        </w:rPr>
        <w:t>s</w:t>
      </w:r>
      <w:r>
        <w:rPr>
          <w:rFonts w:ascii="Century Gothic" w:hAnsi="Century Gothic"/>
        </w:rPr>
        <w:t xml:space="preserve"> nastavlja njegov rad: </w:t>
      </w:r>
      <w:r w:rsidR="007F4B00">
        <w:rPr>
          <w:rFonts w:ascii="Century Gothic" w:hAnsi="Century Gothic"/>
        </w:rPr>
        <w:t xml:space="preserve">analizom činjenica i </w:t>
      </w:r>
      <w:r w:rsidR="00480165">
        <w:rPr>
          <w:rFonts w:ascii="Century Gothic" w:hAnsi="Century Gothic"/>
        </w:rPr>
        <w:t>odnosa između D</w:t>
      </w:r>
      <w:r w:rsidR="00792095" w:rsidRPr="00EF51AB">
        <w:rPr>
          <w:rFonts w:ascii="Century Gothic" w:hAnsi="Century Gothic"/>
        </w:rPr>
        <w:t xml:space="preserve">omovine i iseljeništva. </w:t>
      </w:r>
      <w:r>
        <w:rPr>
          <w:rFonts w:ascii="Century Gothic" w:hAnsi="Century Gothic"/>
        </w:rPr>
        <w:t>Kroz trajanje događaja i njegovih predavanja, osjeti se postojanje opt</w:t>
      </w:r>
      <w:r w:rsidR="00B87818">
        <w:rPr>
          <w:rFonts w:ascii="Century Gothic" w:hAnsi="Century Gothic"/>
        </w:rPr>
        <w:t>imizma i pozitivne energije, po</w:t>
      </w:r>
      <w:r>
        <w:rPr>
          <w:rFonts w:ascii="Century Gothic" w:hAnsi="Century Gothic"/>
        </w:rPr>
        <w:t>t</w:t>
      </w:r>
      <w:r w:rsidR="00B87818">
        <w:rPr>
          <w:rFonts w:ascii="Century Gothic" w:hAnsi="Century Gothic"/>
        </w:rPr>
        <w:t>k</w:t>
      </w:r>
      <w:r>
        <w:rPr>
          <w:rFonts w:ascii="Century Gothic" w:hAnsi="Century Gothic"/>
        </w:rPr>
        <w:t>rijepljeno</w:t>
      </w:r>
      <w:r w:rsidR="00792095" w:rsidRPr="00EF51AB">
        <w:rPr>
          <w:rFonts w:ascii="Century Gothic" w:hAnsi="Century Gothic"/>
        </w:rPr>
        <w:t xml:space="preserve"> velikim brojem izuzetno l</w:t>
      </w:r>
      <w:r>
        <w:rPr>
          <w:rFonts w:ascii="Century Gothic" w:hAnsi="Century Gothic"/>
        </w:rPr>
        <w:t>ogičnih i pozitivnih prijedloga</w:t>
      </w:r>
      <w:r w:rsidR="00792095" w:rsidRPr="00EF51AB">
        <w:rPr>
          <w:rFonts w:ascii="Century Gothic" w:hAnsi="Century Gothic"/>
        </w:rPr>
        <w:t xml:space="preserve"> kako obnoviti narušeni</w:t>
      </w:r>
      <w:r w:rsidR="007F4B00">
        <w:rPr>
          <w:rFonts w:ascii="Century Gothic" w:hAnsi="Century Gothic"/>
        </w:rPr>
        <w:t xml:space="preserve"> most između D</w:t>
      </w:r>
      <w:r>
        <w:rPr>
          <w:rFonts w:ascii="Century Gothic" w:hAnsi="Century Gothic"/>
        </w:rPr>
        <w:t>omovine i iseljen</w:t>
      </w:r>
      <w:r w:rsidR="00792095" w:rsidRPr="00EF51AB">
        <w:rPr>
          <w:rFonts w:ascii="Century Gothic" w:hAnsi="Century Gothic"/>
        </w:rPr>
        <w:t xml:space="preserve">e Hrvatske. </w:t>
      </w:r>
      <w:r>
        <w:rPr>
          <w:rFonts w:ascii="Century Gothic" w:hAnsi="Century Gothic"/>
        </w:rPr>
        <w:t>Tako je među sudionicama, ove godine, također u</w:t>
      </w:r>
      <w:r w:rsidR="007F4B00">
        <w:rPr>
          <w:rFonts w:ascii="Century Gothic" w:hAnsi="Century Gothic"/>
        </w:rPr>
        <w:t>s</w:t>
      </w:r>
      <w:r>
        <w:rPr>
          <w:rFonts w:ascii="Century Gothic" w:hAnsi="Century Gothic"/>
        </w:rPr>
        <w:t>vojena rezolucija, koja sadrži sažete jednostavne prijedloge, zaključke i zahtjeve, koje, pomoću vas, hrvatske javnosti, upućujemo svima na državnom vrhu.</w:t>
      </w:r>
      <w:r w:rsidR="007F4B00">
        <w:rPr>
          <w:rFonts w:ascii="Century Gothic" w:hAnsi="Century Gothic"/>
        </w:rPr>
        <w:t xml:space="preserve"> Pokazalo se da hrvatski iseljenici, ili pak povratnici, nisu izgubili vjeru niti želju, da podare doprinos u izgradnji jedne demokrat</w:t>
      </w:r>
      <w:r w:rsidR="00B87818">
        <w:rPr>
          <w:rFonts w:ascii="Century Gothic" w:hAnsi="Century Gothic"/>
        </w:rPr>
        <w:t>s</w:t>
      </w:r>
      <w:r w:rsidR="007F4B00">
        <w:rPr>
          <w:rFonts w:ascii="Century Gothic" w:hAnsi="Century Gothic"/>
        </w:rPr>
        <w:t>ke i razvijene Lijepe Naše.</w:t>
      </w:r>
    </w:p>
    <w:p w:rsidR="00792095" w:rsidRDefault="00967856" w:rsidP="00EF51AB">
      <w:pPr>
        <w:spacing w:line="276" w:lineRule="auto"/>
        <w:rPr>
          <w:rFonts w:ascii="Century Gothic" w:hAnsi="Century Gothic"/>
        </w:rPr>
      </w:pPr>
      <w:r>
        <w:rPr>
          <w:rFonts w:ascii="Century Gothic" w:hAnsi="Century Gothic"/>
        </w:rPr>
        <w:t xml:space="preserve">Osim toga, jedan od glavnih ciljeva Kongresa je izgradnja političke kulture, </w:t>
      </w:r>
      <w:r w:rsidR="00792095" w:rsidRPr="00EF51AB">
        <w:rPr>
          <w:rFonts w:ascii="Century Gothic" w:hAnsi="Century Gothic"/>
        </w:rPr>
        <w:t xml:space="preserve">tolerancije, dijaloga, respektiranja </w:t>
      </w:r>
      <w:r w:rsidR="00B87818">
        <w:rPr>
          <w:rFonts w:ascii="Century Gothic" w:hAnsi="Century Gothic"/>
        </w:rPr>
        <w:t>manji</w:t>
      </w:r>
      <w:r>
        <w:rPr>
          <w:rFonts w:ascii="Century Gothic" w:hAnsi="Century Gothic"/>
        </w:rPr>
        <w:t>na i drugih nacionalnosti</w:t>
      </w:r>
      <w:r w:rsidR="00792095" w:rsidRPr="00EF51AB">
        <w:rPr>
          <w:rFonts w:ascii="Century Gothic" w:hAnsi="Century Gothic"/>
        </w:rPr>
        <w:t xml:space="preserve">, </w:t>
      </w:r>
      <w:r>
        <w:rPr>
          <w:rFonts w:ascii="Century Gothic" w:hAnsi="Century Gothic"/>
        </w:rPr>
        <w:t xml:space="preserve">te prihvaćanje </w:t>
      </w:r>
      <w:r w:rsidR="007F4B00">
        <w:rPr>
          <w:rFonts w:ascii="Century Gothic" w:hAnsi="Century Gothic"/>
        </w:rPr>
        <w:t xml:space="preserve">drugih </w:t>
      </w:r>
      <w:r>
        <w:rPr>
          <w:rFonts w:ascii="Century Gothic" w:hAnsi="Century Gothic"/>
        </w:rPr>
        <w:t>neovisno o boji kože ili vje</w:t>
      </w:r>
      <w:r w:rsidR="007F4B00">
        <w:rPr>
          <w:rFonts w:ascii="Century Gothic" w:hAnsi="Century Gothic"/>
        </w:rPr>
        <w:t>r</w:t>
      </w:r>
      <w:r>
        <w:rPr>
          <w:rFonts w:ascii="Century Gothic" w:hAnsi="Century Gothic"/>
        </w:rPr>
        <w:t>oispov</w:t>
      </w:r>
      <w:r w:rsidR="00B87818">
        <w:rPr>
          <w:rFonts w:ascii="Century Gothic" w:hAnsi="Century Gothic"/>
        </w:rPr>
        <w:t>i</w:t>
      </w:r>
      <w:r>
        <w:rPr>
          <w:rFonts w:ascii="Century Gothic" w:hAnsi="Century Gothic"/>
        </w:rPr>
        <w:t>jesti.</w:t>
      </w:r>
      <w:r w:rsidR="00792095" w:rsidRPr="00EF51AB">
        <w:rPr>
          <w:rFonts w:ascii="Century Gothic" w:hAnsi="Century Gothic"/>
        </w:rPr>
        <w:t xml:space="preserve"> </w:t>
      </w:r>
      <w:r>
        <w:rPr>
          <w:rFonts w:ascii="Century Gothic" w:hAnsi="Century Gothic"/>
        </w:rPr>
        <w:t>Kao najveći zaključak Hrvatskog iseljeničkog Kongresa možemo reći, i ponavljat ćemo, samo jedno:</w:t>
      </w:r>
      <w:r w:rsidR="00792095" w:rsidRPr="00EF51AB">
        <w:rPr>
          <w:rFonts w:ascii="Century Gothic" w:hAnsi="Century Gothic"/>
        </w:rPr>
        <w:t xml:space="preserve"> hrvatsko iseljeništvo </w:t>
      </w:r>
      <w:r w:rsidR="00480165">
        <w:rPr>
          <w:rFonts w:ascii="Century Gothic" w:hAnsi="Century Gothic"/>
        </w:rPr>
        <w:t>isijava kao ne</w:t>
      </w:r>
      <w:r w:rsidR="00792095" w:rsidRPr="00EF51AB">
        <w:rPr>
          <w:rFonts w:ascii="Century Gothic" w:hAnsi="Century Gothic"/>
        </w:rPr>
        <w:t xml:space="preserve">djeljiv dio </w:t>
      </w:r>
      <w:r w:rsidR="008A04D1" w:rsidRPr="00EF51AB">
        <w:rPr>
          <w:rFonts w:ascii="Century Gothic" w:hAnsi="Century Gothic"/>
        </w:rPr>
        <w:t xml:space="preserve">hrvatskog nacionalnog bića. </w:t>
      </w:r>
    </w:p>
    <w:p w:rsidR="007F4B00" w:rsidRPr="00EF51AB" w:rsidRDefault="007F4B00" w:rsidP="00EF51AB">
      <w:pPr>
        <w:spacing w:line="276" w:lineRule="auto"/>
        <w:rPr>
          <w:rFonts w:ascii="Century Gothic" w:hAnsi="Century Gothic"/>
        </w:rPr>
      </w:pPr>
    </w:p>
    <w:p w:rsidR="008A04D1" w:rsidRPr="007F4B00" w:rsidRDefault="008A04D1" w:rsidP="00967856">
      <w:pPr>
        <w:spacing w:line="276" w:lineRule="auto"/>
        <w:jc w:val="right"/>
        <w:rPr>
          <w:rFonts w:ascii="Century Gothic" w:hAnsi="Century Gothic"/>
          <w:sz w:val="18"/>
        </w:rPr>
      </w:pPr>
      <w:r w:rsidRPr="007F4B00">
        <w:rPr>
          <w:rFonts w:ascii="Century Gothic" w:hAnsi="Century Gothic"/>
          <w:sz w:val="18"/>
        </w:rPr>
        <w:t>U ime programsko – organizacijskog odbora, dr. Sc. Marin Sopta</w:t>
      </w:r>
    </w:p>
    <w:sectPr w:rsidR="008A04D1" w:rsidRPr="007F4B00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962E3" w:rsidRDefault="001962E3" w:rsidP="00A45AC7">
      <w:pPr>
        <w:spacing w:after="0" w:line="240" w:lineRule="auto"/>
      </w:pPr>
      <w:r>
        <w:separator/>
      </w:r>
    </w:p>
  </w:endnote>
  <w:endnote w:type="continuationSeparator" w:id="0">
    <w:p w:rsidR="001962E3" w:rsidRDefault="001962E3" w:rsidP="00A45A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962E3" w:rsidRDefault="001962E3" w:rsidP="00A45AC7">
      <w:pPr>
        <w:spacing w:after="0" w:line="240" w:lineRule="auto"/>
      </w:pPr>
      <w:r>
        <w:separator/>
      </w:r>
    </w:p>
  </w:footnote>
  <w:footnote w:type="continuationSeparator" w:id="0">
    <w:p w:rsidR="001962E3" w:rsidRDefault="001962E3" w:rsidP="00A45AC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45AC7" w:rsidRPr="00A45AC7" w:rsidRDefault="00A45AC7" w:rsidP="00A45AC7">
    <w:pPr>
      <w:pStyle w:val="Header"/>
      <w:jc w:val="center"/>
      <w:rPr>
        <w:rFonts w:ascii="Century Gothic" w:hAnsi="Century Gothic"/>
      </w:rPr>
    </w:pPr>
    <w:r w:rsidRPr="00A45AC7">
      <w:rPr>
        <w:rFonts w:ascii="Century Gothic" w:hAnsi="Century Gothic"/>
        <w:noProof/>
        <w:lang w:eastAsia="hr-HR"/>
      </w:rPr>
      <w:drawing>
        <wp:inline distT="0" distB="0" distL="0" distR="0">
          <wp:extent cx="1150620" cy="572900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Hrvatski iseljenicki komgres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66096" cy="58060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A45AC7" w:rsidRDefault="00A45AC7" w:rsidP="00A45AC7">
    <w:pPr>
      <w:pStyle w:val="Header"/>
      <w:jc w:val="center"/>
      <w:rPr>
        <w:rFonts w:ascii="Century Gothic" w:hAnsi="Century Gothic"/>
      </w:rPr>
    </w:pPr>
    <w:r w:rsidRPr="00A45AC7">
      <w:rPr>
        <w:rFonts w:ascii="Century Gothic" w:hAnsi="Century Gothic"/>
      </w:rPr>
      <w:t>II. Hrvatski iseljenički kongres</w:t>
    </w:r>
  </w:p>
  <w:p w:rsidR="00A45AC7" w:rsidRPr="00A45AC7" w:rsidRDefault="00A45AC7" w:rsidP="00A45AC7">
    <w:pPr>
      <w:pStyle w:val="Header"/>
      <w:jc w:val="center"/>
      <w:rPr>
        <w:rFonts w:ascii="Century Gothic" w:hAnsi="Century Gothic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145F"/>
    <w:rsid w:val="001962E3"/>
    <w:rsid w:val="002137A9"/>
    <w:rsid w:val="0026145F"/>
    <w:rsid w:val="00390A6B"/>
    <w:rsid w:val="00480165"/>
    <w:rsid w:val="005371DA"/>
    <w:rsid w:val="0060216B"/>
    <w:rsid w:val="00792095"/>
    <w:rsid w:val="007F4B00"/>
    <w:rsid w:val="008A04D1"/>
    <w:rsid w:val="00967856"/>
    <w:rsid w:val="009C7F8A"/>
    <w:rsid w:val="00A45AC7"/>
    <w:rsid w:val="00B87818"/>
    <w:rsid w:val="00E5322C"/>
    <w:rsid w:val="00EF51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7F4117B-3DE6-478A-838D-2EB67F87B2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45AC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45AC7"/>
  </w:style>
  <w:style w:type="paragraph" w:styleId="Footer">
    <w:name w:val="footer"/>
    <w:basedOn w:val="Normal"/>
    <w:link w:val="FooterChar"/>
    <w:uiPriority w:val="99"/>
    <w:unhideWhenUsed/>
    <w:rsid w:val="00A45AC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45AC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346</Words>
  <Characters>1973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2315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</dc:creator>
  <cp:keywords/>
  <dc:description/>
  <cp:lastModifiedBy>pc</cp:lastModifiedBy>
  <cp:revision>2</cp:revision>
  <dcterms:created xsi:type="dcterms:W3CDTF">2016-07-03T10:45:00Z</dcterms:created>
  <dcterms:modified xsi:type="dcterms:W3CDTF">2016-07-03T10:45:00Z</dcterms:modified>
</cp:coreProperties>
</file>